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6"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ANEXO II</w:t>
      </w:r>
    </w:p>
    <w:p w:rsidR="00000000" w:rsidDel="00000000" w:rsidP="00000000" w:rsidRDefault="00000000" w:rsidRPr="00000000" w14:paraId="00000002">
      <w:pPr>
        <w:spacing w:line="24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46"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FORMULÁRIO DE INSCRIÇÃO PARA ASSOCIAÇÕES OU COOPERATIVAS</w:t>
      </w:r>
    </w:p>
    <w:p w:rsidR="00000000" w:rsidDel="00000000" w:rsidP="00000000" w:rsidRDefault="00000000" w:rsidRPr="00000000" w14:paraId="00000004">
      <w:pPr>
        <w:spacing w:line="24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46" w:lineRule="auto"/>
        <w:ind w:left="20" w:firstLine="0"/>
        <w:jc w:val="both"/>
        <w:rPr>
          <w:rFonts w:ascii="Calibri" w:cs="Calibri" w:eastAsia="Calibri" w:hAnsi="Calibri"/>
        </w:rPr>
      </w:pPr>
      <w:r w:rsidDel="00000000" w:rsidR="00000000" w:rsidRPr="00000000">
        <w:rPr>
          <w:rFonts w:ascii="Calibri" w:cs="Calibri" w:eastAsia="Calibri" w:hAnsi="Calibri"/>
          <w:rtl w:val="0"/>
        </w:rPr>
        <w:t xml:space="preserve">CESSÃO DE USO DE ESPAÇO NO CAMPUS UNIVERSITÁRIO DA UNIVERSIDADE</w:t>
      </w:r>
    </w:p>
    <w:p w:rsidR="00000000" w:rsidDel="00000000" w:rsidP="00000000" w:rsidRDefault="00000000" w:rsidRPr="00000000" w14:paraId="00000006">
      <w:pPr>
        <w:spacing w:after="20" w:lineRule="auto"/>
        <w:ind w:left="20" w:firstLine="0"/>
        <w:jc w:val="both"/>
        <w:rPr>
          <w:rFonts w:ascii="Calibri" w:cs="Calibri" w:eastAsia="Calibri" w:hAnsi="Calibri"/>
        </w:rPr>
      </w:pPr>
      <w:r w:rsidDel="00000000" w:rsidR="00000000" w:rsidRPr="00000000">
        <w:rPr>
          <w:rFonts w:ascii="Calibri" w:cs="Calibri" w:eastAsia="Calibri" w:hAnsi="Calibri"/>
          <w:rtl w:val="0"/>
        </w:rPr>
        <w:t xml:space="preserve">FEDERAL DE LAVRAS - LAVRAS/MG </w:t>
      </w:r>
    </w:p>
    <w:p w:rsidR="00000000" w:rsidDel="00000000" w:rsidP="00000000" w:rsidRDefault="00000000" w:rsidRPr="00000000" w14:paraId="00000007">
      <w:pPr>
        <w:spacing w:after="20" w:lineRule="auto"/>
        <w:jc w:val="both"/>
        <w:rPr>
          <w:rFonts w:ascii="Calibri" w:cs="Calibri" w:eastAsia="Calibri" w:hAnsi="Calibri"/>
        </w:rPr>
      </w:pPr>
      <w:r w:rsidDel="00000000" w:rsidR="00000000" w:rsidRPr="00000000">
        <w:rPr>
          <w:rtl w:val="0"/>
        </w:rPr>
      </w:r>
    </w:p>
    <w:tbl>
      <w:tblPr>
        <w:tblStyle w:val="Table1"/>
        <w:tblW w:w="86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5"/>
        <w:gridCol w:w="2385"/>
        <w:tblGridChange w:id="0">
          <w:tblGrid>
            <w:gridCol w:w="6225"/>
            <w:gridCol w:w="2385"/>
          </w:tblGrid>
        </w:tblGridChange>
      </w:tblGrid>
      <w:tr>
        <w:trPr>
          <w:cantSplit w:val="0"/>
          <w:trHeight w:val="59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da Associação:</w:t>
            </w:r>
          </w:p>
          <w:p w:rsidR="00000000" w:rsidDel="00000000" w:rsidP="00000000" w:rsidRDefault="00000000" w:rsidRPr="00000000" w14:paraId="00000009">
            <w:pPr>
              <w:spacing w:after="20" w:lineRule="auto"/>
              <w:jc w:val="both"/>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CNPJ:</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Endereço:</w:t>
            </w:r>
          </w:p>
          <w:p w:rsidR="00000000" w:rsidDel="00000000" w:rsidP="00000000" w:rsidRDefault="00000000" w:rsidRPr="00000000" w14:paraId="0000000C">
            <w:pPr>
              <w:spacing w:after="20" w:lineRule="auto"/>
              <w:jc w:val="both"/>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Telefone:</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Tipo de Certificação (   ) OCS  (    ) Participativa/SPG   (     ) Auditoria (   ) Não certificado, em transição agroecológica </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2">
            <w:pPr>
              <w:spacing w:after="20" w:lineRule="auto"/>
              <w:jc w:val="both"/>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Nome da organização que certifica: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4">
            <w:pPr>
              <w:spacing w:after="20" w:lineRule="auto"/>
              <w:ind w:left="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do(a) Representante Legal:</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6">
            <w:pPr>
              <w:spacing w:after="20" w:lineRule="auto"/>
              <w:ind w:left="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Documento de Identificação n.º: </w:t>
            </w:r>
          </w:p>
        </w:tc>
      </w:tr>
    </w:tbl>
    <w:p w:rsidR="00000000" w:rsidDel="00000000" w:rsidP="00000000" w:rsidRDefault="00000000" w:rsidRPr="00000000" w14:paraId="00000018">
      <w:pPr>
        <w:spacing w:after="20" w:lineRule="auto"/>
        <w:jc w:val="both"/>
        <w:rPr>
          <w:rFonts w:ascii="Calibri" w:cs="Calibri" w:eastAsia="Calibri" w:hAnsi="Calibri"/>
        </w:rPr>
      </w:pPr>
      <w:r w:rsidDel="00000000" w:rsidR="00000000" w:rsidRPr="00000000">
        <w:rPr>
          <w:rtl w:val="0"/>
        </w:rPr>
      </w:r>
    </w:p>
    <w:tbl>
      <w:tblPr>
        <w:tblStyle w:val="Table2"/>
        <w:tblW w:w="86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7"/>
        <w:tblGridChange w:id="0">
          <w:tblGrid>
            <w:gridCol w:w="862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Produtos IN NATURA a serem comercializados:</w:t>
            </w:r>
          </w:p>
          <w:p w:rsidR="00000000" w:rsidDel="00000000" w:rsidP="00000000" w:rsidRDefault="00000000" w:rsidRPr="00000000" w14:paraId="0000001A">
            <w:pPr>
              <w:ind w:left="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 </w:t>
            </w:r>
            <w:r w:rsidDel="00000000" w:rsidR="00000000" w:rsidRPr="00000000">
              <w:rPr>
                <w:rFonts w:ascii="Calibri" w:cs="Calibri" w:eastAsia="Calibri" w:hAnsi="Calibri"/>
                <w:color w:val="333333"/>
                <w:sz w:val="20"/>
                <w:szCs w:val="20"/>
                <w:rtl w:val="0"/>
              </w:rPr>
              <w:t xml:space="preserve">Exemplos de alimentos IN NATURA: folhas, frutas, legumes (alface, tomate, couve, banana, beterraba,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01C">
      <w:pPr>
        <w:spacing w:after="20" w:lineRule="auto"/>
        <w:jc w:val="both"/>
        <w:rPr>
          <w:rFonts w:ascii="Calibri" w:cs="Calibri" w:eastAsia="Calibri" w:hAnsi="Calibri"/>
        </w:rPr>
      </w:pPr>
      <w:r w:rsidDel="00000000" w:rsidR="00000000" w:rsidRPr="00000000">
        <w:rPr>
          <w:rtl w:val="0"/>
        </w:rPr>
      </w:r>
    </w:p>
    <w:tbl>
      <w:tblPr>
        <w:tblStyle w:val="Table3"/>
        <w:tblW w:w="86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7"/>
        <w:tblGridChange w:id="0">
          <w:tblGrid>
            <w:gridCol w:w="862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spacing w:after="20" w:lineRule="auto"/>
              <w:ind w:left="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Produtos PROCESSADOS a serem comercializados:</w:t>
            </w:r>
          </w:p>
          <w:p w:rsidR="00000000" w:rsidDel="00000000" w:rsidP="00000000" w:rsidRDefault="00000000" w:rsidRPr="00000000" w14:paraId="0000001E">
            <w:pPr>
              <w:ind w:left="20" w:firstLine="0"/>
              <w:jc w:val="both"/>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Obs.: Exemplos de alimentos minimamente processados: couve picada, caldo de cana, mandioca ou abóbora descascada, etc)</w:t>
            </w:r>
          </w:p>
          <w:p w:rsidR="00000000" w:rsidDel="00000000" w:rsidP="00000000" w:rsidRDefault="00000000" w:rsidRPr="00000000" w14:paraId="0000001F">
            <w:pPr>
              <w:ind w:left="20" w:firstLine="0"/>
              <w:jc w:val="both"/>
              <w:rPr>
                <w:rFonts w:ascii="Calibri" w:cs="Calibri" w:eastAsia="Calibri" w:hAnsi="Calibri"/>
                <w:sz w:val="20"/>
                <w:szCs w:val="20"/>
              </w:rPr>
            </w:pPr>
            <w:r w:rsidDel="00000000" w:rsidR="00000000" w:rsidRPr="00000000">
              <w:rPr>
                <w:rFonts w:ascii="Calibri" w:cs="Calibri" w:eastAsia="Calibri" w:hAnsi="Calibri"/>
                <w:color w:val="333333"/>
                <w:sz w:val="20"/>
                <w:szCs w:val="20"/>
                <w:rtl w:val="0"/>
              </w:rPr>
              <w:t xml:space="preserve">Exemplos de alimentos processados: quitandas, doces, tempero, fubá, farinhas, açúcar,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w:t>
            </w:r>
          </w:p>
        </w:tc>
      </w:tr>
    </w:tbl>
    <w:p w:rsidR="00000000" w:rsidDel="00000000" w:rsidP="00000000" w:rsidRDefault="00000000" w:rsidRPr="00000000" w14:paraId="00000021">
      <w:pPr>
        <w:spacing w:after="20" w:lineRule="auto"/>
        <w:jc w:val="both"/>
        <w:rPr>
          <w:rFonts w:ascii="Calibri" w:cs="Calibri" w:eastAsia="Calibri" w:hAnsi="Calibri"/>
        </w:rPr>
      </w:pPr>
      <w:r w:rsidDel="00000000" w:rsidR="00000000" w:rsidRPr="00000000">
        <w:rPr>
          <w:rtl w:val="0"/>
        </w:rPr>
      </w:r>
    </w:p>
    <w:tbl>
      <w:tblPr>
        <w:tblStyle w:val="Table4"/>
        <w:tblW w:w="86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7"/>
        <w:tblGridChange w:id="0">
          <w:tblGrid>
            <w:gridCol w:w="8627"/>
          </w:tblGrid>
        </w:tblGridChange>
      </w:tblGrid>
      <w:tr>
        <w:trPr>
          <w:cantSplit w:val="0"/>
          <w:trHeight w:val="4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Produtos ARTESANAIS a serem comercializados</w:t>
            </w:r>
          </w:p>
        </w:tc>
      </w:tr>
      <w:tr>
        <w:trPr>
          <w:cantSplit w:val="0"/>
          <w:trHeight w:val="92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w:t>
            </w:r>
          </w:p>
        </w:tc>
      </w:tr>
    </w:tbl>
    <w:p w:rsidR="00000000" w:rsidDel="00000000" w:rsidP="00000000" w:rsidRDefault="00000000" w:rsidRPr="00000000" w14:paraId="00000024">
      <w:pPr>
        <w:spacing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56" w:lineRule="auto"/>
        <w:ind w:left="3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56" w:lineRule="auto"/>
        <w:ind w:left="3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20" w:lineRule="auto"/>
        <w:ind w:left="320" w:firstLine="0"/>
        <w:jc w:val="both"/>
        <w:rPr>
          <w:rFonts w:ascii="Calibri" w:cs="Calibri" w:eastAsia="Calibri" w:hAnsi="Calibri"/>
        </w:rPr>
      </w:pPr>
      <w:r w:rsidDel="00000000" w:rsidR="00000000" w:rsidRPr="00000000">
        <w:rPr>
          <w:rFonts w:ascii="Calibri" w:cs="Calibri" w:eastAsia="Calibri" w:hAnsi="Calibri"/>
          <w:rtl w:val="0"/>
        </w:rPr>
        <w:t xml:space="preserve">Declaro que os produtos listados acima são de áreas de manejo orgânico comprovado por meios legais, ou de áreas em transição agroecológica, que não receberam em seu manejo agrotóxicos nos últimos 12 meses para culturas perenes e 6 meses para as demais. E de produtores(as) que possuem áreas de até 4 módulos fiscais.  Declaro, para fins de direito, sob as penas da lei, que as informações e os documentos que apresento para inscrição são fiéis à verdade e condizentes com a realidade dos fatos à época. E por ser verdade, assino a presente declaração. </w:t>
      </w:r>
    </w:p>
    <w:p w:rsidR="00000000" w:rsidDel="00000000" w:rsidP="00000000" w:rsidRDefault="00000000" w:rsidRPr="00000000" w14:paraId="00000028">
      <w:pPr>
        <w:spacing w:after="20" w:lineRule="auto"/>
        <w:ind w:left="3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20" w:lineRule="auto"/>
        <w:ind w:left="20" w:firstLine="0"/>
        <w:jc w:val="right"/>
        <w:rPr>
          <w:rFonts w:ascii="Calibri" w:cs="Calibri" w:eastAsia="Calibri" w:hAnsi="Calibri"/>
        </w:rPr>
      </w:pPr>
      <w:r w:rsidDel="00000000" w:rsidR="00000000" w:rsidRPr="00000000">
        <w:rPr>
          <w:rFonts w:ascii="Calibri" w:cs="Calibri" w:eastAsia="Calibri" w:hAnsi="Calibri"/>
          <w:rtl w:val="0"/>
        </w:rPr>
        <w:t xml:space="preserve">______/______/2023</w:t>
      </w:r>
    </w:p>
    <w:p w:rsidR="00000000" w:rsidDel="00000000" w:rsidP="00000000" w:rsidRDefault="00000000" w:rsidRPr="00000000" w14:paraId="0000002A">
      <w:pPr>
        <w:spacing w:line="25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pacing w:line="256" w:lineRule="auto"/>
        <w:ind w:left="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20" w:lineRule="auto"/>
        <w:ind w:left="20" w:right="20" w:firstLine="0"/>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w:t>
      </w:r>
    </w:p>
    <w:p w:rsidR="00000000" w:rsidDel="00000000" w:rsidP="00000000" w:rsidRDefault="00000000" w:rsidRPr="00000000" w14:paraId="0000002D">
      <w:pPr>
        <w:spacing w:after="20" w:lineRule="auto"/>
        <w:ind w:left="20" w:right="20" w:firstLine="0"/>
        <w:jc w:val="center"/>
        <w:rPr>
          <w:rFonts w:ascii="Calibri" w:cs="Calibri" w:eastAsia="Calibri" w:hAnsi="Calibri"/>
        </w:rPr>
      </w:pPr>
      <w:r w:rsidDel="00000000" w:rsidR="00000000" w:rsidRPr="00000000">
        <w:rPr>
          <w:rFonts w:ascii="Calibri" w:cs="Calibri" w:eastAsia="Calibri" w:hAnsi="Calibri"/>
          <w:rtl w:val="0"/>
        </w:rPr>
        <w:t xml:space="preserve"> ASSINATURA REPRESENTANTE LEGAL</w:t>
      </w:r>
      <w:r w:rsidDel="00000000" w:rsidR="00000000" w:rsidRPr="00000000">
        <w:rPr>
          <w:rtl w:val="0"/>
        </w:rPr>
      </w:r>
    </w:p>
    <w:sectPr>
      <w:headerReference r:id="rId7" w:type="default"/>
      <w:pgSz w:h="16834" w:w="11909"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paragraph" w:styleId="PargrafodaLista">
    <w:name w:val="List Paragraph"/>
    <w:basedOn w:val="Normal"/>
    <w:uiPriority w:val="34"/>
    <w:qFormat w:val="1"/>
    <w:rsid w:val="00E13B78"/>
    <w:pPr>
      <w:ind w:left="720"/>
      <w:contextualSpacing w:val="1"/>
    </w:p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table" w:styleId="ac" w:customStyle="1">
    <w:basedOn w:val="TableNormal0"/>
    <w:tblPr>
      <w:tblStyleRowBandSize w:val="1"/>
      <w:tblStyleColBandSize w:val="1"/>
      <w:tblCellMar>
        <w:top w:w="100.0" w:type="dxa"/>
        <w:left w:w="100.0" w:type="dxa"/>
        <w:bottom w:w="100.0" w:type="dxa"/>
        <w:right w:w="100.0" w:type="dxa"/>
      </w:tblCellMar>
    </w:tblPr>
  </w:style>
  <w:style w:type="table" w:styleId="ad" w:customStyle="1">
    <w:basedOn w:val="TableNormal0"/>
    <w:tblPr>
      <w:tblStyleRowBandSize w:val="1"/>
      <w:tblStyleColBandSize w:val="1"/>
      <w:tblCellMar>
        <w:top w:w="100.0" w:type="dxa"/>
        <w:left w:w="100.0" w:type="dxa"/>
        <w:bottom w:w="100.0" w:type="dxa"/>
        <w:right w:w="100.0" w:type="dxa"/>
      </w:tblCellMar>
    </w:tblPr>
  </w:style>
  <w:style w:type="table" w:styleId="ae" w:customStyle="1">
    <w:basedOn w:val="TableNormal0"/>
    <w:tblPr>
      <w:tblStyleRowBandSize w:val="1"/>
      <w:tblStyleColBandSize w:val="1"/>
      <w:tblCellMar>
        <w:top w:w="100.0" w:type="dxa"/>
        <w:left w:w="100.0" w:type="dxa"/>
        <w:bottom w:w="100.0" w:type="dxa"/>
        <w:right w:w="100.0" w:type="dxa"/>
      </w:tblCellMar>
    </w:tblPr>
  </w:style>
  <w:style w:type="character" w:styleId="Hyperlink">
    <w:name w:val="Hyperlink"/>
    <w:basedOn w:val="Fontepargpadro"/>
    <w:uiPriority w:val="99"/>
    <w:unhideWhenUsed w:val="1"/>
    <w:rsid w:val="00201816"/>
    <w:rPr>
      <w:color w:val="0000ff" w:themeColor="hyperlink"/>
      <w:u w:val="single"/>
    </w:rPr>
  </w:style>
  <w:style w:type="character" w:styleId="MenoPendente">
    <w:name w:val="Unresolved Mention"/>
    <w:basedOn w:val="Fontepargpadro"/>
    <w:uiPriority w:val="99"/>
    <w:semiHidden w:val="1"/>
    <w:unhideWhenUsed w:val="1"/>
    <w:rsid w:val="00201816"/>
    <w:rPr>
      <w:color w:val="605e5c"/>
      <w:shd w:color="auto" w:fill="e1dfdd" w:val="clear"/>
    </w:rPr>
  </w:style>
  <w:style w:type="character" w:styleId="HiperlinkVisitado">
    <w:name w:val="FollowedHyperlink"/>
    <w:basedOn w:val="Fontepargpadro"/>
    <w:uiPriority w:val="99"/>
    <w:semiHidden w:val="1"/>
    <w:unhideWhenUsed w:val="1"/>
    <w:rsid w:val="0042116B"/>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hmCU4jkV9KLpyEOExtXdyuSoIA==">CgMxLjA4AHIhMUJZZ3I0Z3FPRVpMOWlmd3JBc3VQNkJ3N25BLUJkLUhq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2023-06-28T17:07:00Z</dcterms:created>
  <dc:creator>Luciana Braga Silveira</dc:creator>
</cp:coreProperties>
</file>